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CFA8" w14:textId="77777777" w:rsidR="009D142B" w:rsidRDefault="009D142B" w:rsidP="009D142B">
      <w:pPr>
        <w:jc w:val="center"/>
        <w:rPr>
          <w:sz w:val="32"/>
          <w:szCs w:val="32"/>
        </w:rPr>
      </w:pPr>
    </w:p>
    <w:p w14:paraId="0D4A5B63" w14:textId="4C1F2D3D" w:rsidR="009D142B" w:rsidRDefault="009D142B" w:rsidP="009D142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3175D97" wp14:editId="46725EDA">
            <wp:extent cx="2914650" cy="2009775"/>
            <wp:effectExtent l="0" t="0" r="0" b="9525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F1401" w14:textId="78A09A3C" w:rsidR="006038B1" w:rsidRPr="009D142B" w:rsidRDefault="00BF1BC2" w:rsidP="009D142B">
      <w:pPr>
        <w:jc w:val="center"/>
        <w:rPr>
          <w:sz w:val="32"/>
          <w:szCs w:val="32"/>
        </w:rPr>
      </w:pPr>
      <w:r w:rsidRPr="009D142B">
        <w:rPr>
          <w:sz w:val="32"/>
          <w:szCs w:val="32"/>
        </w:rPr>
        <w:t>SSATS Tax Appointment Checklist</w:t>
      </w:r>
    </w:p>
    <w:p w14:paraId="22FBD8E3" w14:textId="32BC3C15" w:rsidR="00BF1BC2" w:rsidRDefault="00BF1BC2" w:rsidP="00BF1BC2">
      <w:pPr>
        <w:rPr>
          <w:sz w:val="32"/>
          <w:szCs w:val="32"/>
        </w:rPr>
      </w:pPr>
    </w:p>
    <w:p w14:paraId="7A59AD45" w14:textId="316DDD70" w:rsidR="00BF1BC2" w:rsidRDefault="00BF1BC2" w:rsidP="00BF1BC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copy of your prior year tax return</w:t>
      </w:r>
    </w:p>
    <w:p w14:paraId="5ED4DF16" w14:textId="05E99690" w:rsidR="00BF1BC2" w:rsidRDefault="00BF1BC2" w:rsidP="00BF1BC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Income statements (W-2’s, 1099’s, gambling winnings, retirement, broker statements, interest</w:t>
      </w:r>
      <w:r w:rsidR="009D142B">
        <w:rPr>
          <w:sz w:val="32"/>
          <w:szCs w:val="32"/>
        </w:rPr>
        <w:t xml:space="preserve"> and dividend</w:t>
      </w:r>
      <w:r>
        <w:rPr>
          <w:sz w:val="32"/>
          <w:szCs w:val="32"/>
        </w:rPr>
        <w:t xml:space="preserve"> income, </w:t>
      </w:r>
      <w:proofErr w:type="spellStart"/>
      <w:r>
        <w:rPr>
          <w:sz w:val="32"/>
          <w:szCs w:val="32"/>
        </w:rPr>
        <w:t>misc</w:t>
      </w:r>
      <w:proofErr w:type="spellEnd"/>
      <w:r>
        <w:rPr>
          <w:sz w:val="32"/>
          <w:szCs w:val="32"/>
        </w:rPr>
        <w:t xml:space="preserve"> income)</w:t>
      </w:r>
    </w:p>
    <w:p w14:paraId="6D41C2CA" w14:textId="59B2D4A2" w:rsidR="009D142B" w:rsidRDefault="009D142B" w:rsidP="00BF1BC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IRA Contributions</w:t>
      </w:r>
    </w:p>
    <w:p w14:paraId="3C94243E" w14:textId="1EECB3E4" w:rsidR="009D142B" w:rsidRDefault="009D142B" w:rsidP="00BF1BC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IRS or state tax notices</w:t>
      </w:r>
    </w:p>
    <w:p w14:paraId="46D80499" w14:textId="56902074" w:rsidR="00BF1BC2" w:rsidRDefault="00BF1BC2" w:rsidP="00BF1BC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Itemized deductions (Mortgage interest, </w:t>
      </w:r>
      <w:r w:rsidR="009D142B">
        <w:rPr>
          <w:sz w:val="32"/>
          <w:szCs w:val="32"/>
        </w:rPr>
        <w:t>real estate</w:t>
      </w:r>
      <w:r>
        <w:rPr>
          <w:sz w:val="32"/>
          <w:szCs w:val="32"/>
        </w:rPr>
        <w:t xml:space="preserve"> taxes, excise taxes, gambling losses, donations)</w:t>
      </w:r>
    </w:p>
    <w:p w14:paraId="460AEA15" w14:textId="46C359B9" w:rsidR="00777672" w:rsidRDefault="00777672" w:rsidP="00BF1BC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Education (Student loan interest, tuition fees and expenses)</w:t>
      </w:r>
    </w:p>
    <w:p w14:paraId="320112D1" w14:textId="63F39520" w:rsidR="00777672" w:rsidRDefault="008337DC" w:rsidP="00BF1BC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Health Insurance Statements </w:t>
      </w:r>
    </w:p>
    <w:p w14:paraId="12ACCFE9" w14:textId="2CADAB69" w:rsidR="008337DC" w:rsidRDefault="008337DC" w:rsidP="00BF1BC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Health Statements (1095-A, 5498SA, 1099QA)</w:t>
      </w:r>
    </w:p>
    <w:p w14:paraId="1D95A94C" w14:textId="0030714D" w:rsidR="009D142B" w:rsidRDefault="009D142B" w:rsidP="00BF1BC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client form (Located under the resources tab)</w:t>
      </w:r>
    </w:p>
    <w:p w14:paraId="22AD8018" w14:textId="14B5DB84" w:rsidR="009D142B" w:rsidRDefault="009D142B" w:rsidP="00BF1BC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Retirement distributions</w:t>
      </w:r>
    </w:p>
    <w:p w14:paraId="45F0833C" w14:textId="05D6D099" w:rsidR="009D142B" w:rsidRDefault="009D142B" w:rsidP="00BF1BC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Social Security benefits</w:t>
      </w:r>
    </w:p>
    <w:p w14:paraId="0F04D46D" w14:textId="77777777" w:rsidR="009D142B" w:rsidRPr="00BF1BC2" w:rsidRDefault="009D142B" w:rsidP="009D142B">
      <w:pPr>
        <w:pStyle w:val="ListParagraph"/>
        <w:rPr>
          <w:sz w:val="32"/>
          <w:szCs w:val="32"/>
        </w:rPr>
      </w:pPr>
    </w:p>
    <w:sectPr w:rsidR="009D142B" w:rsidRPr="00BF1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92E37"/>
    <w:multiLevelType w:val="hybridMultilevel"/>
    <w:tmpl w:val="57A0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07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C2"/>
    <w:rsid w:val="00214174"/>
    <w:rsid w:val="00524BF7"/>
    <w:rsid w:val="00631B76"/>
    <w:rsid w:val="00777672"/>
    <w:rsid w:val="008337DC"/>
    <w:rsid w:val="009D142B"/>
    <w:rsid w:val="00B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EFEA8"/>
  <w15:chartTrackingRefBased/>
  <w15:docId w15:val="{A65B67CA-635A-44A2-9ABE-65E7CDCC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1BC2"/>
    <w:pPr>
      <w:widowControl w:val="0"/>
      <w:autoSpaceDE w:val="0"/>
      <w:autoSpaceDN w:val="0"/>
      <w:spacing w:after="0" w:line="240" w:lineRule="auto"/>
      <w:ind w:left="700"/>
      <w:outlineLvl w:val="0"/>
    </w:pPr>
    <w:rPr>
      <w:rFonts w:ascii="Arial" w:eastAsia="Arial" w:hAnsi="Arial" w:cs="Arial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B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1BC2"/>
    <w:rPr>
      <w:rFonts w:ascii="Arial" w:eastAsia="Arial" w:hAnsi="Arial" w:cs="Arial"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BF1BC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F1BC2"/>
    <w:rPr>
      <w:rFonts w:ascii="Arial" w:eastAsia="Arial" w:hAnsi="Arial" w:cs="Arial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T.J. Pugliese</dc:creator>
  <cp:keywords/>
  <dc:description/>
  <cp:lastModifiedBy>T.J. Pugliese</cp:lastModifiedBy>
  <cp:revision>1</cp:revision>
  <dcterms:created xsi:type="dcterms:W3CDTF">2023-02-07T20:53:00Z</dcterms:created>
  <dcterms:modified xsi:type="dcterms:W3CDTF">2023-02-07T23:17:00Z</dcterms:modified>
</cp:coreProperties>
</file>